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3A7EA2" w:rsidP="00A15873">
      <w:pPr>
        <w:pStyle w:val="Geenafstand"/>
      </w:pPr>
      <w:r>
        <w:t>B</w:t>
      </w:r>
      <w:r w:rsidR="00764ADC">
        <w:t>edrijfseconomie –</w:t>
      </w:r>
      <w:r>
        <w:t xml:space="preserve"> 8 -</w:t>
      </w:r>
      <w:bookmarkStart w:id="0" w:name="_GoBack"/>
      <w:bookmarkEnd w:id="0"/>
      <w:r w:rsidR="00764ADC">
        <w:t xml:space="preserve"> kengetallen</w:t>
      </w:r>
    </w:p>
    <w:p w:rsidR="00764ADC" w:rsidRDefault="00764ADC" w:rsidP="00A15873">
      <w:pPr>
        <w:pStyle w:val="Geenafstand"/>
      </w:pPr>
    </w:p>
    <w:p w:rsidR="00764ADC" w:rsidRDefault="00764ADC" w:rsidP="00A15873">
      <w:pPr>
        <w:pStyle w:val="Geenafstand"/>
      </w:pPr>
      <w:r>
        <w:t>Bekijk de volgende gegevens</w:t>
      </w:r>
      <w:r w:rsidR="00B9671D">
        <w:t xml:space="preserve"> en beantwoord de bijbehorende vragen.</w:t>
      </w:r>
    </w:p>
    <w:p w:rsidR="00764ADC" w:rsidRDefault="00764ADC" w:rsidP="00A15873">
      <w:pPr>
        <w:pStyle w:val="Geenafstand"/>
      </w:pPr>
    </w:p>
    <w:p w:rsidR="00764ADC" w:rsidRDefault="003A7EA2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66B2F687" wp14:editId="0D0B548D">
            <wp:extent cx="5229225" cy="6057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ADC" w:rsidRDefault="00764ADC" w:rsidP="00A15873">
      <w:pPr>
        <w:pStyle w:val="Geenafstand"/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ontwikkeling van het werkkapitaal in 2018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AA7A54" w:rsidP="00B9671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BB: €100.000 EB: 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FC1A59" w:rsidRDefault="00FC1A59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Wat meet je als je de </w:t>
      </w:r>
      <w:proofErr w:type="spellStart"/>
      <w:r>
        <w:rPr>
          <w:rFonts w:cs="Arial"/>
          <w:szCs w:val="20"/>
        </w:rPr>
        <w:t>current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quick</w:t>
      </w:r>
      <w:proofErr w:type="spellEnd"/>
      <w:r>
        <w:rPr>
          <w:rFonts w:cs="Arial"/>
          <w:szCs w:val="20"/>
        </w:rPr>
        <w:t xml:space="preserve"> ratio van een bedrijf wil weten?</w:t>
      </w:r>
    </w:p>
    <w:p w:rsidR="00FC1A59" w:rsidRDefault="00FC1A59" w:rsidP="00FC1A59">
      <w:pPr>
        <w:pStyle w:val="Geenafstand"/>
        <w:rPr>
          <w:rFonts w:cs="Arial"/>
          <w:szCs w:val="20"/>
        </w:rPr>
      </w:pPr>
    </w:p>
    <w:p w:rsidR="00FC1A59" w:rsidRDefault="00FC1A59" w:rsidP="00FC1A59">
      <w:pPr>
        <w:pStyle w:val="Geenafstand"/>
        <w:rPr>
          <w:rFonts w:cs="Arial"/>
          <w:szCs w:val="20"/>
        </w:rPr>
      </w:pPr>
    </w:p>
    <w:p w:rsidR="00FC1A59" w:rsidRDefault="00FC1A59" w:rsidP="00FC1A59">
      <w:pPr>
        <w:pStyle w:val="Geenafstand"/>
        <w:rPr>
          <w:rFonts w:cs="Arial"/>
          <w:szCs w:val="20"/>
        </w:rPr>
      </w:pPr>
    </w:p>
    <w:p w:rsidR="00FC1A59" w:rsidRDefault="00FC1A59" w:rsidP="00FC1A59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Bereken </w:t>
      </w:r>
      <w:r w:rsidR="003A7EA2">
        <w:rPr>
          <w:rFonts w:cs="Arial"/>
          <w:szCs w:val="20"/>
        </w:rPr>
        <w:t xml:space="preserve">de ontwikkeling van de </w:t>
      </w:r>
      <w:proofErr w:type="spellStart"/>
      <w:r w:rsidR="003A7EA2">
        <w:rPr>
          <w:rFonts w:cs="Arial"/>
          <w:szCs w:val="20"/>
        </w:rPr>
        <w:t>current</w:t>
      </w:r>
      <w:proofErr w:type="spellEnd"/>
      <w:r w:rsidR="003A7EA2">
        <w:rPr>
          <w:rFonts w:cs="Arial"/>
          <w:szCs w:val="20"/>
        </w:rPr>
        <w:t xml:space="preserve"> r</w:t>
      </w:r>
      <w:r>
        <w:rPr>
          <w:rFonts w:cs="Arial"/>
          <w:szCs w:val="20"/>
        </w:rPr>
        <w:t>atio in 2018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</w:t>
      </w:r>
      <w:r w:rsidR="003A7EA2">
        <w:rPr>
          <w:rFonts w:cs="Arial"/>
          <w:szCs w:val="20"/>
        </w:rPr>
        <w:t xml:space="preserve">n de ontwikkeling van de </w:t>
      </w:r>
      <w:proofErr w:type="spellStart"/>
      <w:r w:rsidR="003A7EA2">
        <w:rPr>
          <w:rFonts w:cs="Arial"/>
          <w:szCs w:val="20"/>
        </w:rPr>
        <w:t>quick</w:t>
      </w:r>
      <w:proofErr w:type="spellEnd"/>
      <w:r w:rsidR="003A7EA2">
        <w:rPr>
          <w:rFonts w:cs="Arial"/>
          <w:szCs w:val="20"/>
        </w:rPr>
        <w:t xml:space="preserve"> r</w:t>
      </w:r>
      <w:r>
        <w:rPr>
          <w:rFonts w:cs="Arial"/>
          <w:szCs w:val="20"/>
        </w:rPr>
        <w:t xml:space="preserve">atio in 2018?  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FC1A59" w:rsidRDefault="00FC1A59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meet je als je de solvabiliteit van een bedrijf wil weten? Vanaf wel</w:t>
      </w:r>
      <w:r w:rsidR="003A7EA2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getal wordt de solvabiliteit als voldoende gezien?</w:t>
      </w:r>
    </w:p>
    <w:p w:rsidR="00FC1A59" w:rsidRDefault="00FC1A59" w:rsidP="00FC1A59">
      <w:pPr>
        <w:pStyle w:val="Geenafstand"/>
        <w:ind w:left="720"/>
        <w:rPr>
          <w:rFonts w:cs="Arial"/>
          <w:szCs w:val="20"/>
        </w:rPr>
      </w:pPr>
    </w:p>
    <w:p w:rsidR="00FC1A59" w:rsidRDefault="00FC1A59" w:rsidP="00FC1A59">
      <w:pPr>
        <w:pStyle w:val="Geenafstand"/>
        <w:ind w:left="720"/>
        <w:rPr>
          <w:rFonts w:cs="Arial"/>
          <w:szCs w:val="20"/>
        </w:rPr>
      </w:pPr>
    </w:p>
    <w:p w:rsidR="00FC1A59" w:rsidRDefault="00FC1A59" w:rsidP="00FC1A59">
      <w:pPr>
        <w:pStyle w:val="Geenafstand"/>
        <w:ind w:left="720"/>
        <w:rPr>
          <w:rFonts w:cs="Arial"/>
          <w:szCs w:val="20"/>
        </w:rPr>
      </w:pPr>
    </w:p>
    <w:p w:rsidR="00FC1A59" w:rsidRDefault="00FC1A59" w:rsidP="00FC1A59">
      <w:pPr>
        <w:pStyle w:val="Geenafstand"/>
        <w:ind w:left="720"/>
        <w:rPr>
          <w:rFonts w:cs="Arial"/>
          <w:szCs w:val="20"/>
        </w:rPr>
      </w:pPr>
    </w:p>
    <w:p w:rsidR="00B9671D" w:rsidRPr="004E6927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ontwikkeling van de solvabiliteit in 2018?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het verschil tussen bedrijfsresultaat en nettowinst?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de rentabiliteit van het totale vermogen?</w:t>
      </w: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de rentabiliteit van het eigen vermogen?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cash flow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Hoeveel van deze cashflow is besteed aan:</w:t>
      </w:r>
    </w:p>
    <w:p w:rsidR="00B9671D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Investeringen in vaste activa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Investeringen in vlottende activa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Aflossingen lang vreemd vermogen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Aflossingen kort vreemd vermogen</w:t>
      </w:r>
    </w:p>
    <w:p w:rsidR="00B9671D" w:rsidRDefault="00B9671D" w:rsidP="00B9671D">
      <w:pPr>
        <w:pStyle w:val="Geenafstand"/>
        <w:ind w:left="144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144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144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1440"/>
        <w:rPr>
          <w:rFonts w:cs="Arial"/>
          <w:szCs w:val="20"/>
        </w:rPr>
      </w:pPr>
    </w:p>
    <w:p w:rsidR="00764ADC" w:rsidRPr="00B9671D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Privé-uitkeringen.</w:t>
      </w:r>
    </w:p>
    <w:sectPr w:rsidR="00764ADC" w:rsidRPr="00B9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93366"/>
    <w:multiLevelType w:val="hybridMultilevel"/>
    <w:tmpl w:val="7988F77C"/>
    <w:lvl w:ilvl="0" w:tplc="442EF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DC"/>
    <w:rsid w:val="002D2448"/>
    <w:rsid w:val="003A7EA2"/>
    <w:rsid w:val="00764ADC"/>
    <w:rsid w:val="009F6B95"/>
    <w:rsid w:val="00A15873"/>
    <w:rsid w:val="00A601A1"/>
    <w:rsid w:val="00AA7A54"/>
    <w:rsid w:val="00B9671D"/>
    <w:rsid w:val="00F6582A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5EEC"/>
  <w15:chartTrackingRefBased/>
  <w15:docId w15:val="{54949B5C-175C-4426-8026-915576B4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2019-04-01T12:09:00Z</cp:lastPrinted>
  <dcterms:created xsi:type="dcterms:W3CDTF">2019-04-01T11:30:00Z</dcterms:created>
  <dcterms:modified xsi:type="dcterms:W3CDTF">2019-04-02T11:54:00Z</dcterms:modified>
</cp:coreProperties>
</file>